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06"/>
        <w:gridCol w:w="529"/>
        <w:gridCol w:w="214"/>
        <w:gridCol w:w="315"/>
        <w:gridCol w:w="1586"/>
        <w:gridCol w:w="353"/>
        <w:gridCol w:w="176"/>
        <w:gridCol w:w="483"/>
        <w:gridCol w:w="1104"/>
        <w:gridCol w:w="883"/>
        <w:gridCol w:w="392"/>
        <w:gridCol w:w="2375"/>
      </w:tblGrid>
      <w:tr w:rsidR="00731B93" w:rsidRPr="009B0FE2" w:rsidTr="009B0FE2">
        <w:tc>
          <w:tcPr>
            <w:tcW w:w="1520" w:type="pct"/>
            <w:gridSpan w:val="3"/>
            <w:tcBorders>
              <w:bottom w:val="single" w:sz="4" w:space="0" w:color="auto"/>
            </w:tcBorders>
            <w:shd w:val="clear" w:color="auto" w:fill="D6A300"/>
          </w:tcPr>
          <w:p w:rsidR="00731B93" w:rsidRPr="009B0FE2" w:rsidRDefault="00731B93">
            <w:pPr>
              <w:rPr>
                <w:b/>
              </w:rPr>
            </w:pPr>
            <w:r w:rsidRPr="009B0FE2">
              <w:rPr>
                <w:b/>
              </w:rPr>
              <w:t>Référence</w:t>
            </w:r>
          </w:p>
        </w:tc>
        <w:tc>
          <w:tcPr>
            <w:tcW w:w="3480" w:type="pct"/>
            <w:gridSpan w:val="9"/>
            <w:tcBorders>
              <w:bottom w:val="single" w:sz="4" w:space="0" w:color="auto"/>
            </w:tcBorders>
            <w:shd w:val="clear" w:color="auto" w:fill="D6A300"/>
          </w:tcPr>
          <w:p w:rsidR="005C6332" w:rsidRPr="009B0FE2" w:rsidRDefault="009B0FE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# 2014"/>
                  </w:textInput>
                </w:ffData>
              </w:fldChar>
            </w:r>
            <w:bookmarkStart w:id="0" w:name="Texte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# 2014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9B0FE2" w:rsidTr="009B0FE2">
        <w:tc>
          <w:tcPr>
            <w:tcW w:w="5000" w:type="pct"/>
            <w:gridSpan w:val="12"/>
            <w:shd w:val="clear" w:color="auto" w:fill="EEECE1" w:themeFill="background2"/>
          </w:tcPr>
          <w:p w:rsidR="009B0FE2" w:rsidRPr="009B0FE2" w:rsidRDefault="009B0FE2">
            <w:pPr>
              <w:rPr>
                <w:b/>
              </w:rPr>
            </w:pPr>
            <w:r w:rsidRPr="009B0FE2">
              <w:rPr>
                <w:b/>
              </w:rPr>
              <w:t>Nom du contact *</w:t>
            </w:r>
          </w:p>
        </w:tc>
      </w:tr>
      <w:tr w:rsidR="00731B93" w:rsidTr="009B0FE2">
        <w:tc>
          <w:tcPr>
            <w:tcW w:w="1520" w:type="pct"/>
            <w:gridSpan w:val="3"/>
          </w:tcPr>
          <w:p w:rsidR="00731B93" w:rsidRDefault="00731B93" w:rsidP="009B0FE2">
            <w:pPr>
              <w:spacing w:before="60" w:after="60"/>
            </w:pPr>
            <w:r>
              <w:t>Coordonnées du contact</w:t>
            </w:r>
            <w:r w:rsidR="007E616D">
              <w:t>*</w:t>
            </w:r>
          </w:p>
        </w:tc>
        <w:tc>
          <w:tcPr>
            <w:tcW w:w="3480" w:type="pct"/>
            <w:gridSpan w:val="9"/>
          </w:tcPr>
          <w:p w:rsidR="00440A55" w:rsidRDefault="004C1C68" w:rsidP="009B0FE2">
            <w:pPr>
              <w:spacing w:before="60" w:after="6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731B93" w:rsidTr="009B0FE2">
        <w:tc>
          <w:tcPr>
            <w:tcW w:w="1520" w:type="pct"/>
            <w:gridSpan w:val="3"/>
          </w:tcPr>
          <w:p w:rsidR="00731B93" w:rsidRDefault="00731B93" w:rsidP="009B0FE2">
            <w:pPr>
              <w:spacing w:before="60" w:after="60"/>
            </w:pPr>
            <w:r>
              <w:t>Courriel</w:t>
            </w:r>
            <w:r w:rsidR="007E616D">
              <w:t>*</w:t>
            </w:r>
          </w:p>
        </w:tc>
        <w:tc>
          <w:tcPr>
            <w:tcW w:w="3480" w:type="pct"/>
            <w:gridSpan w:val="9"/>
          </w:tcPr>
          <w:p w:rsidR="00731B93" w:rsidRDefault="004C1C68" w:rsidP="009B0FE2">
            <w:pPr>
              <w:spacing w:before="60" w:after="6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31B93" w:rsidTr="009B0FE2">
        <w:tc>
          <w:tcPr>
            <w:tcW w:w="1520" w:type="pct"/>
            <w:gridSpan w:val="3"/>
            <w:tcBorders>
              <w:bottom w:val="single" w:sz="4" w:space="0" w:color="auto"/>
            </w:tcBorders>
          </w:tcPr>
          <w:p w:rsidR="00731B93" w:rsidRDefault="00731B93" w:rsidP="009B0FE2">
            <w:pPr>
              <w:spacing w:before="60" w:after="60"/>
            </w:pPr>
            <w:r>
              <w:t>Téléphone</w:t>
            </w:r>
            <w:r w:rsidR="007E616D">
              <w:t>*</w:t>
            </w:r>
          </w:p>
        </w:tc>
        <w:tc>
          <w:tcPr>
            <w:tcW w:w="3480" w:type="pct"/>
            <w:gridSpan w:val="9"/>
            <w:tcBorders>
              <w:bottom w:val="single" w:sz="4" w:space="0" w:color="auto"/>
            </w:tcBorders>
          </w:tcPr>
          <w:p w:rsidR="00731B93" w:rsidRDefault="004C1C68" w:rsidP="009B0FE2">
            <w:pPr>
              <w:spacing w:before="60" w:after="60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0838" w:rsidRPr="009B0FE2" w:rsidTr="009B0FE2">
        <w:tc>
          <w:tcPr>
            <w:tcW w:w="5000" w:type="pct"/>
            <w:gridSpan w:val="12"/>
            <w:shd w:val="clear" w:color="auto" w:fill="EEECE1" w:themeFill="background2"/>
          </w:tcPr>
          <w:p w:rsidR="007E0838" w:rsidRPr="009B0FE2" w:rsidRDefault="007E0838" w:rsidP="00820A76">
            <w:pPr>
              <w:rPr>
                <w:b/>
              </w:rPr>
            </w:pPr>
            <w:r w:rsidRPr="009B0FE2">
              <w:rPr>
                <w:b/>
              </w:rPr>
              <w:t>Type d’entreprise recherchée</w:t>
            </w:r>
          </w:p>
        </w:tc>
      </w:tr>
      <w:tr w:rsidR="00185699" w:rsidRPr="00CD75F6" w:rsidTr="003603EB">
        <w:tc>
          <w:tcPr>
            <w:tcW w:w="2842" w:type="pct"/>
            <w:gridSpan w:val="8"/>
          </w:tcPr>
          <w:p w:rsidR="004C1C68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instrText xml:space="preserve"> FORMCHECKBOX </w:instrText>
            </w:r>
            <w:r>
              <w:fldChar w:fldCharType="end"/>
            </w:r>
            <w:bookmarkEnd w:id="5"/>
            <w:r>
              <w:tab/>
            </w:r>
            <w:r w:rsidR="00185699">
              <w:t>Manufacturier</w:t>
            </w:r>
          </w:p>
          <w:p w:rsidR="004C1C68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instrText xml:space="preserve"> FORMCHECKBOX </w:instrText>
            </w:r>
            <w:r>
              <w:fldChar w:fldCharType="end"/>
            </w:r>
            <w:bookmarkEnd w:id="6"/>
            <w:r>
              <w:tab/>
            </w:r>
            <w:r w:rsidR="00185699">
              <w:t>Service aux particuliers</w:t>
            </w:r>
          </w:p>
          <w:p w:rsidR="004C1C68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185699">
              <w:t>Services aux entreprises</w:t>
            </w:r>
          </w:p>
          <w:p w:rsidR="00185699" w:rsidRPr="00CD75F6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185699">
              <w:t>Agriculture et foresterie</w:t>
            </w:r>
          </w:p>
        </w:tc>
        <w:tc>
          <w:tcPr>
            <w:tcW w:w="2158" w:type="pct"/>
            <w:gridSpan w:val="4"/>
          </w:tcPr>
          <w:p w:rsidR="004C1C68" w:rsidRDefault="004C1C68" w:rsidP="002B3991">
            <w:pPr>
              <w:tabs>
                <w:tab w:val="left" w:pos="398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185699">
              <w:t>Commerce de détail</w:t>
            </w:r>
          </w:p>
          <w:p w:rsidR="004C1C68" w:rsidRDefault="004C1C68" w:rsidP="002B3991">
            <w:pPr>
              <w:tabs>
                <w:tab w:val="left" w:pos="398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185699">
              <w:t>Distribution</w:t>
            </w:r>
          </w:p>
          <w:p w:rsidR="00185699" w:rsidRPr="00CD75F6" w:rsidRDefault="004C1C68" w:rsidP="002B3991">
            <w:pPr>
              <w:tabs>
                <w:tab w:val="left" w:pos="398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Transport</w:t>
            </w:r>
          </w:p>
        </w:tc>
      </w:tr>
      <w:tr w:rsidR="007E0838" w:rsidRPr="009B0FE2" w:rsidTr="009B0FE2">
        <w:tc>
          <w:tcPr>
            <w:tcW w:w="5000" w:type="pct"/>
            <w:gridSpan w:val="12"/>
            <w:shd w:val="clear" w:color="auto" w:fill="EEECE1" w:themeFill="background2"/>
          </w:tcPr>
          <w:p w:rsidR="007E0838" w:rsidRPr="009B0FE2" w:rsidRDefault="007E0838" w:rsidP="00866A51">
            <w:pPr>
              <w:rPr>
                <w:b/>
              </w:rPr>
            </w:pPr>
            <w:r w:rsidRPr="009B0FE2">
              <w:rPr>
                <w:b/>
              </w:rPr>
              <w:t>Secteurs d’activité</w:t>
            </w:r>
            <w:r w:rsidR="003603EB" w:rsidRPr="009B0FE2">
              <w:rPr>
                <w:b/>
              </w:rPr>
              <w:t>s</w:t>
            </w:r>
            <w:r w:rsidRPr="009B0FE2">
              <w:rPr>
                <w:b/>
              </w:rPr>
              <w:t xml:space="preserve"> recherchés</w:t>
            </w:r>
          </w:p>
        </w:tc>
      </w:tr>
      <w:tr w:rsidR="00CD75F6" w:rsidTr="003603EB">
        <w:tc>
          <w:tcPr>
            <w:tcW w:w="2842" w:type="pct"/>
            <w:gridSpan w:val="8"/>
            <w:tcBorders>
              <w:bottom w:val="single" w:sz="4" w:space="0" w:color="auto"/>
            </w:tcBorders>
          </w:tcPr>
          <w:p w:rsidR="00EF5ACD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EF5ACD">
              <w:t>Aliments et boissons</w:t>
            </w:r>
          </w:p>
          <w:p w:rsidR="00EF5ACD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EF5ACD">
              <w:t>Grossistes et distributeurs</w:t>
            </w:r>
          </w:p>
          <w:p w:rsidR="00EF5ACD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EF5ACD">
              <w:t>Machinerie</w:t>
            </w:r>
          </w:p>
          <w:p w:rsidR="00EF5ACD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EF5ACD">
              <w:t>Meubles et produits du bois</w:t>
            </w:r>
          </w:p>
          <w:p w:rsidR="00EF5ACD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EF5ACD">
              <w:t>Produits chimiques</w:t>
            </w:r>
          </w:p>
          <w:p w:rsidR="00EF5ACD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EF5ACD">
              <w:t>Produits métalliques</w:t>
            </w:r>
          </w:p>
        </w:tc>
        <w:tc>
          <w:tcPr>
            <w:tcW w:w="2158" w:type="pct"/>
            <w:gridSpan w:val="4"/>
            <w:tcBorders>
              <w:bottom w:val="single" w:sz="4" w:space="0" w:color="auto"/>
            </w:tcBorders>
          </w:tcPr>
          <w:p w:rsidR="00EF5ACD" w:rsidRDefault="004C1C68" w:rsidP="002B3991">
            <w:pPr>
              <w:tabs>
                <w:tab w:val="left" w:pos="398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185699">
              <w:t>Agroalimentaire</w:t>
            </w:r>
          </w:p>
          <w:p w:rsidR="00EF5ACD" w:rsidRDefault="004C1C68" w:rsidP="002B3991">
            <w:pPr>
              <w:tabs>
                <w:tab w:val="left" w:pos="398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EF5ACD">
              <w:t>Culture et divertissement</w:t>
            </w:r>
          </w:p>
          <w:p w:rsidR="00EF5ACD" w:rsidRDefault="004C1C68" w:rsidP="002B3991">
            <w:pPr>
              <w:tabs>
                <w:tab w:val="left" w:pos="398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EF5ACD">
              <w:t xml:space="preserve">Tourisme </w:t>
            </w:r>
          </w:p>
          <w:p w:rsidR="00185699" w:rsidRDefault="004C1C68" w:rsidP="002B3991">
            <w:pPr>
              <w:tabs>
                <w:tab w:val="left" w:pos="398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EF5ACD">
              <w:t>Restauration et hébergement</w:t>
            </w:r>
            <w:r w:rsidR="00185699">
              <w:t xml:space="preserve"> </w:t>
            </w:r>
          </w:p>
          <w:p w:rsidR="00185699" w:rsidRDefault="004C1C68" w:rsidP="002B3991">
            <w:pPr>
              <w:tabs>
                <w:tab w:val="left" w:pos="398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185699">
              <w:t xml:space="preserve">Santé et services sociaux </w:t>
            </w:r>
            <w:r w:rsidR="00FF415B">
              <w:t xml:space="preserve"> </w:t>
            </w:r>
          </w:p>
          <w:p w:rsidR="00440A55" w:rsidRDefault="004C1C68" w:rsidP="002B3991">
            <w:pPr>
              <w:tabs>
                <w:tab w:val="left" w:pos="398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185699">
              <w:t>Textile et vêtements</w:t>
            </w:r>
          </w:p>
        </w:tc>
      </w:tr>
      <w:tr w:rsidR="007E0838" w:rsidRPr="009B0FE2" w:rsidTr="009B0FE2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EEECE1" w:themeFill="background2"/>
          </w:tcPr>
          <w:p w:rsidR="007E0838" w:rsidRPr="009B0FE2" w:rsidRDefault="007E0838" w:rsidP="004C1C68">
            <w:pPr>
              <w:rPr>
                <w:b/>
              </w:rPr>
            </w:pPr>
            <w:r w:rsidRPr="009B0FE2">
              <w:rPr>
                <w:b/>
              </w:rPr>
              <w:t>Nombre d’employés</w:t>
            </w:r>
          </w:p>
        </w:tc>
      </w:tr>
      <w:tr w:rsidR="00726C11" w:rsidTr="004C1C68">
        <w:tc>
          <w:tcPr>
            <w:tcW w:w="1183" w:type="pct"/>
            <w:tcBorders>
              <w:bottom w:val="single" w:sz="4" w:space="0" w:color="auto"/>
            </w:tcBorders>
          </w:tcPr>
          <w:p w:rsidR="00726C11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726C11">
              <w:t>0 à 5 employés</w:t>
            </w:r>
          </w:p>
        </w:tc>
        <w:tc>
          <w:tcPr>
            <w:tcW w:w="1440" w:type="pct"/>
            <w:gridSpan w:val="6"/>
            <w:tcBorders>
              <w:bottom w:val="single" w:sz="4" w:space="0" w:color="auto"/>
            </w:tcBorders>
          </w:tcPr>
          <w:p w:rsidR="00726C11" w:rsidRDefault="004C1C68" w:rsidP="002B3991">
            <w:pPr>
              <w:tabs>
                <w:tab w:val="left" w:pos="364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726C11">
              <w:t>5 à 25 employés</w:t>
            </w:r>
          </w:p>
        </w:tc>
        <w:tc>
          <w:tcPr>
            <w:tcW w:w="1299" w:type="pct"/>
            <w:gridSpan w:val="4"/>
            <w:tcBorders>
              <w:bottom w:val="single" w:sz="4" w:space="0" w:color="auto"/>
            </w:tcBorders>
          </w:tcPr>
          <w:p w:rsidR="00726C11" w:rsidRDefault="004C1C68" w:rsidP="002B3991">
            <w:pPr>
              <w:tabs>
                <w:tab w:val="left" w:pos="431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726C11">
              <w:t>25 à 50 employés</w:t>
            </w: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:rsidR="00726C11" w:rsidRDefault="004C1C68" w:rsidP="002B3991">
            <w:pPr>
              <w:tabs>
                <w:tab w:val="left" w:pos="449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726C11">
              <w:t>50 et plus</w:t>
            </w:r>
          </w:p>
        </w:tc>
      </w:tr>
      <w:tr w:rsidR="00440A55" w:rsidRPr="009B0FE2" w:rsidTr="009B0FE2">
        <w:tc>
          <w:tcPr>
            <w:tcW w:w="5000" w:type="pct"/>
            <w:gridSpan w:val="12"/>
            <w:shd w:val="clear" w:color="auto" w:fill="EEECE1" w:themeFill="background2"/>
          </w:tcPr>
          <w:p w:rsidR="00440A55" w:rsidRPr="009B0FE2" w:rsidRDefault="00185699" w:rsidP="00440A55">
            <w:pPr>
              <w:rPr>
                <w:b/>
              </w:rPr>
            </w:pPr>
            <w:r w:rsidRPr="009B0FE2">
              <w:rPr>
                <w:b/>
              </w:rPr>
              <w:t>Apport financier possible</w:t>
            </w:r>
          </w:p>
        </w:tc>
      </w:tr>
      <w:tr w:rsidR="000813DE" w:rsidTr="004C1C68">
        <w:tc>
          <w:tcPr>
            <w:tcW w:w="1663" w:type="pct"/>
            <w:gridSpan w:val="4"/>
            <w:tcBorders>
              <w:bottom w:val="single" w:sz="4" w:space="0" w:color="auto"/>
            </w:tcBorders>
          </w:tcPr>
          <w:p w:rsidR="000813DE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0813DE">
              <w:t>25 000 $ à  50 000 $</w:t>
            </w:r>
          </w:p>
          <w:p w:rsidR="000813DE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0813DE">
              <w:t>50 000 $ à 100 000 $</w:t>
            </w:r>
          </w:p>
        </w:tc>
        <w:tc>
          <w:tcPr>
            <w:tcW w:w="1680" w:type="pct"/>
            <w:gridSpan w:val="5"/>
            <w:tcBorders>
              <w:bottom w:val="single" w:sz="4" w:space="0" w:color="auto"/>
            </w:tcBorders>
          </w:tcPr>
          <w:p w:rsidR="000813DE" w:rsidRDefault="004C1C68" w:rsidP="002B3991">
            <w:pPr>
              <w:tabs>
                <w:tab w:val="left" w:pos="386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0813DE">
              <w:t>100 000 $ à 300 000 $</w:t>
            </w:r>
          </w:p>
          <w:p w:rsidR="000813DE" w:rsidRDefault="004C1C68" w:rsidP="002B3991">
            <w:pPr>
              <w:tabs>
                <w:tab w:val="left" w:pos="386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0813DE">
              <w:t>300 000 $ à 500 000 $</w:t>
            </w: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0813DE" w:rsidRDefault="004C1C68" w:rsidP="002B3991">
            <w:pPr>
              <w:tabs>
                <w:tab w:val="left" w:pos="374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0813DE">
              <w:t>500 000 $ à 1 M $</w:t>
            </w:r>
          </w:p>
          <w:p w:rsidR="000813DE" w:rsidRDefault="004C1C68" w:rsidP="002B3991">
            <w:pPr>
              <w:tabs>
                <w:tab w:val="left" w:pos="374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0813DE">
              <w:t>1 M $ et plus</w:t>
            </w:r>
          </w:p>
        </w:tc>
      </w:tr>
      <w:tr w:rsidR="007E0838" w:rsidRPr="009B0FE2" w:rsidTr="009B0FE2">
        <w:tc>
          <w:tcPr>
            <w:tcW w:w="5000" w:type="pct"/>
            <w:gridSpan w:val="12"/>
            <w:shd w:val="clear" w:color="auto" w:fill="EEECE1" w:themeFill="background2"/>
          </w:tcPr>
          <w:p w:rsidR="007E0838" w:rsidRPr="009B0FE2" w:rsidRDefault="007E0838" w:rsidP="00820A76">
            <w:pPr>
              <w:rPr>
                <w:b/>
              </w:rPr>
            </w:pPr>
            <w:r w:rsidRPr="009B0FE2">
              <w:rPr>
                <w:b/>
              </w:rPr>
              <w:t>Prix de l’entreprise recherchée</w:t>
            </w:r>
          </w:p>
        </w:tc>
      </w:tr>
      <w:tr w:rsidR="000813DE" w:rsidTr="004C1C68">
        <w:tc>
          <w:tcPr>
            <w:tcW w:w="1663" w:type="pct"/>
            <w:gridSpan w:val="4"/>
            <w:tcBorders>
              <w:bottom w:val="single" w:sz="4" w:space="0" w:color="auto"/>
            </w:tcBorders>
          </w:tcPr>
          <w:p w:rsidR="000813DE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0813DE">
              <w:t>Moins de  50 000 $</w:t>
            </w:r>
          </w:p>
          <w:p w:rsidR="000813DE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0813DE">
              <w:t>50 000 $ à 100 000 $</w:t>
            </w:r>
          </w:p>
        </w:tc>
        <w:tc>
          <w:tcPr>
            <w:tcW w:w="1680" w:type="pct"/>
            <w:gridSpan w:val="5"/>
            <w:tcBorders>
              <w:bottom w:val="single" w:sz="4" w:space="0" w:color="auto"/>
            </w:tcBorders>
          </w:tcPr>
          <w:p w:rsidR="009B0FE2" w:rsidRDefault="009B0FE2" w:rsidP="002B3991">
            <w:pPr>
              <w:tabs>
                <w:tab w:val="left" w:pos="386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0813DE">
              <w:t>100 000 $ à 300 000 $</w:t>
            </w:r>
          </w:p>
          <w:p w:rsidR="000813DE" w:rsidRDefault="009B0FE2" w:rsidP="002B3991">
            <w:pPr>
              <w:tabs>
                <w:tab w:val="left" w:pos="386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0813DE">
              <w:t>300 000 $ à 500 000 $</w:t>
            </w: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0813DE" w:rsidRDefault="009B0FE2" w:rsidP="002B3991">
            <w:pPr>
              <w:tabs>
                <w:tab w:val="left" w:pos="374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0813DE">
              <w:t>500 000 $ à 1 M $</w:t>
            </w:r>
          </w:p>
          <w:p w:rsidR="000813DE" w:rsidRDefault="009B0FE2" w:rsidP="002B3991">
            <w:pPr>
              <w:tabs>
                <w:tab w:val="left" w:pos="374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0813DE">
              <w:t>1 M $ et plus</w:t>
            </w:r>
          </w:p>
        </w:tc>
      </w:tr>
      <w:tr w:rsidR="007E0838" w:rsidRPr="009B0FE2" w:rsidTr="009B0FE2">
        <w:tc>
          <w:tcPr>
            <w:tcW w:w="5000" w:type="pct"/>
            <w:gridSpan w:val="12"/>
            <w:shd w:val="clear" w:color="auto" w:fill="EEECE1" w:themeFill="background2"/>
          </w:tcPr>
          <w:p w:rsidR="007E0838" w:rsidRPr="009B0FE2" w:rsidRDefault="007E0838" w:rsidP="00820A76">
            <w:pPr>
              <w:rPr>
                <w:b/>
              </w:rPr>
            </w:pPr>
            <w:r w:rsidRPr="009B0FE2">
              <w:rPr>
                <w:b/>
              </w:rPr>
              <w:t>Situation de l’entreprise</w:t>
            </w:r>
          </w:p>
        </w:tc>
      </w:tr>
      <w:tr w:rsidR="00726C11" w:rsidTr="004C1C68">
        <w:tc>
          <w:tcPr>
            <w:tcW w:w="1423" w:type="pct"/>
            <w:gridSpan w:val="2"/>
            <w:tcBorders>
              <w:bottom w:val="single" w:sz="4" w:space="0" w:color="auto"/>
            </w:tcBorders>
          </w:tcPr>
          <w:p w:rsidR="00726C11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726C11">
              <w:t>Démarrage (0-5 ans)</w:t>
            </w:r>
          </w:p>
        </w:tc>
        <w:tc>
          <w:tcPr>
            <w:tcW w:w="1120" w:type="pct"/>
            <w:gridSpan w:val="4"/>
            <w:tcBorders>
              <w:bottom w:val="single" w:sz="4" w:space="0" w:color="auto"/>
            </w:tcBorders>
          </w:tcPr>
          <w:p w:rsidR="00726C11" w:rsidRDefault="009B0FE2" w:rsidP="002B3991">
            <w:pPr>
              <w:tabs>
                <w:tab w:val="left" w:pos="375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726C11">
              <w:t>Redressement</w:t>
            </w:r>
          </w:p>
        </w:tc>
        <w:tc>
          <w:tcPr>
            <w:tcW w:w="1201" w:type="pct"/>
            <w:gridSpan w:val="4"/>
            <w:tcBorders>
              <w:bottom w:val="single" w:sz="4" w:space="0" w:color="auto"/>
            </w:tcBorders>
          </w:tcPr>
          <w:p w:rsidR="00726C11" w:rsidRDefault="009B0FE2" w:rsidP="002B3991">
            <w:pPr>
              <w:tabs>
                <w:tab w:val="left" w:pos="427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726C11">
              <w:t>Expansion</w:t>
            </w:r>
          </w:p>
        </w:tc>
        <w:tc>
          <w:tcPr>
            <w:tcW w:w="1256" w:type="pct"/>
            <w:gridSpan w:val="2"/>
            <w:tcBorders>
              <w:bottom w:val="single" w:sz="4" w:space="0" w:color="auto"/>
            </w:tcBorders>
          </w:tcPr>
          <w:p w:rsidR="00726C11" w:rsidRDefault="009B0FE2" w:rsidP="002B3991">
            <w:pPr>
              <w:tabs>
                <w:tab w:val="left" w:pos="466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726C11">
              <w:t>Maturité</w:t>
            </w:r>
          </w:p>
        </w:tc>
      </w:tr>
      <w:tr w:rsidR="00440A55" w:rsidRPr="009B0FE2" w:rsidTr="009B0FE2">
        <w:tc>
          <w:tcPr>
            <w:tcW w:w="5000" w:type="pct"/>
            <w:gridSpan w:val="12"/>
            <w:shd w:val="clear" w:color="auto" w:fill="EEECE1" w:themeFill="background2"/>
          </w:tcPr>
          <w:p w:rsidR="00440A55" w:rsidRPr="009B0FE2" w:rsidRDefault="00440A55" w:rsidP="00440A55">
            <w:pPr>
              <w:rPr>
                <w:b/>
              </w:rPr>
            </w:pPr>
            <w:r w:rsidRPr="009B0FE2">
              <w:rPr>
                <w:b/>
              </w:rPr>
              <w:t>Type de transaction</w:t>
            </w:r>
          </w:p>
        </w:tc>
      </w:tr>
      <w:tr w:rsidR="00440A55" w:rsidTr="003603EB">
        <w:tc>
          <w:tcPr>
            <w:tcW w:w="2383" w:type="pct"/>
            <w:gridSpan w:val="5"/>
            <w:tcBorders>
              <w:bottom w:val="single" w:sz="4" w:space="0" w:color="auto"/>
            </w:tcBorders>
          </w:tcPr>
          <w:p w:rsidR="00440A55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07713E">
              <w:t>Achat</w:t>
            </w:r>
            <w:r w:rsidR="00440A55">
              <w:t xml:space="preserve"> d’actifs</w:t>
            </w:r>
          </w:p>
          <w:p w:rsidR="00440A55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07713E">
              <w:t>Achat</w:t>
            </w:r>
            <w:r w:rsidR="00440A55">
              <w:t xml:space="preserve"> d’action</w:t>
            </w:r>
            <w:r w:rsidR="0007713E">
              <w:t>s</w:t>
            </w:r>
            <w:r w:rsidR="00440A55">
              <w:t xml:space="preserve"> (en totalité)</w:t>
            </w:r>
          </w:p>
        </w:tc>
        <w:tc>
          <w:tcPr>
            <w:tcW w:w="2617" w:type="pct"/>
            <w:gridSpan w:val="7"/>
            <w:tcBorders>
              <w:bottom w:val="single" w:sz="4" w:space="0" w:color="auto"/>
            </w:tcBorders>
          </w:tcPr>
          <w:p w:rsidR="009B0FE2" w:rsidRDefault="009B0FE2" w:rsidP="002B3991">
            <w:pPr>
              <w:tabs>
                <w:tab w:val="left" w:pos="42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440A55">
              <w:t>Possibilité d’association</w:t>
            </w:r>
          </w:p>
          <w:p w:rsidR="00440A55" w:rsidRDefault="009B0FE2" w:rsidP="002B3991">
            <w:pPr>
              <w:tabs>
                <w:tab w:val="left" w:pos="42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440A55">
              <w:t>Ouvert aux propositions</w:t>
            </w:r>
          </w:p>
        </w:tc>
      </w:tr>
      <w:tr w:rsidR="00440A55" w:rsidRPr="009B0FE2" w:rsidTr="009B0FE2">
        <w:tc>
          <w:tcPr>
            <w:tcW w:w="5000" w:type="pct"/>
            <w:gridSpan w:val="12"/>
            <w:shd w:val="clear" w:color="auto" w:fill="EEECE1" w:themeFill="background2"/>
          </w:tcPr>
          <w:p w:rsidR="00440A55" w:rsidRPr="009B0FE2" w:rsidRDefault="007E0838" w:rsidP="007E0838">
            <w:pPr>
              <w:rPr>
                <w:b/>
              </w:rPr>
            </w:pPr>
            <w:r w:rsidRPr="009B0FE2">
              <w:rPr>
                <w:b/>
              </w:rPr>
              <w:t>Spécialisation professionnelle</w:t>
            </w:r>
          </w:p>
        </w:tc>
      </w:tr>
      <w:tr w:rsidR="00440A55" w:rsidTr="003603EB">
        <w:tc>
          <w:tcPr>
            <w:tcW w:w="2383" w:type="pct"/>
            <w:gridSpan w:val="5"/>
          </w:tcPr>
          <w:p w:rsidR="00440A55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7E0838">
              <w:t>Finance (comptabilité, finance, etc.)</w:t>
            </w:r>
          </w:p>
          <w:p w:rsidR="00440A55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7E0838">
              <w:t>Marketing</w:t>
            </w:r>
          </w:p>
          <w:p w:rsidR="007E0838" w:rsidRDefault="004C1C68" w:rsidP="002B3991">
            <w:pPr>
              <w:tabs>
                <w:tab w:val="left" w:pos="36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7E0838">
              <w:t>Ressources humaines</w:t>
            </w:r>
          </w:p>
        </w:tc>
        <w:tc>
          <w:tcPr>
            <w:tcW w:w="2617" w:type="pct"/>
            <w:gridSpan w:val="7"/>
          </w:tcPr>
          <w:p w:rsidR="00440A55" w:rsidRDefault="009B0FE2" w:rsidP="002B3991">
            <w:pPr>
              <w:tabs>
                <w:tab w:val="left" w:pos="42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7E0838">
              <w:t>Technique (génie)</w:t>
            </w:r>
          </w:p>
          <w:p w:rsidR="007E0838" w:rsidRDefault="009B0FE2" w:rsidP="002B3991">
            <w:pPr>
              <w:tabs>
                <w:tab w:val="left" w:pos="420"/>
              </w:tabs>
              <w:spacing w:before="40" w:after="4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7E0838">
              <w:t>Généraliste</w:t>
            </w:r>
          </w:p>
          <w:p w:rsidR="007E0838" w:rsidRPr="009B0FE2" w:rsidRDefault="009B0FE2" w:rsidP="002B3991">
            <w:pPr>
              <w:tabs>
                <w:tab w:val="left" w:pos="420"/>
                <w:tab w:val="right" w:pos="5550"/>
              </w:tabs>
              <w:spacing w:before="40" w:after="40"/>
              <w:rPr>
                <w:u w:val="single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Autre </w:t>
            </w:r>
            <w:r>
              <w:rPr>
                <w:u w:val="single"/>
              </w:rPr>
              <w:tab/>
            </w:r>
          </w:p>
        </w:tc>
      </w:tr>
      <w:tr w:rsidR="00440A55" w:rsidTr="009B0FE2">
        <w:trPr>
          <w:trHeight w:val="70"/>
        </w:trPr>
        <w:tc>
          <w:tcPr>
            <w:tcW w:w="5000" w:type="pct"/>
            <w:gridSpan w:val="12"/>
          </w:tcPr>
          <w:p w:rsidR="00440A55" w:rsidRDefault="00440A55" w:rsidP="009B0FE2">
            <w:pPr>
              <w:spacing w:before="60" w:after="60"/>
            </w:pPr>
            <w:r>
              <w:t>Points importants</w:t>
            </w:r>
            <w:r w:rsidR="007E0838">
              <w:t xml:space="preserve"> </w:t>
            </w:r>
            <w:r>
              <w:t xml:space="preserve">(concurrence, </w:t>
            </w:r>
            <w:r w:rsidR="00726C11">
              <w:t>marché, exportation, innovation, etc.)</w:t>
            </w:r>
          </w:p>
          <w:p w:rsidR="000813DE" w:rsidRDefault="009B0FE2" w:rsidP="009B0FE2">
            <w:p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726C11" w:rsidRPr="00C4222C" w:rsidRDefault="00726C11" w:rsidP="002B3991">
      <w:pPr>
        <w:spacing w:after="0" w:line="240" w:lineRule="auto"/>
        <w:jc w:val="both"/>
        <w:rPr>
          <w:sz w:val="18"/>
          <w:szCs w:val="18"/>
        </w:rPr>
      </w:pPr>
      <w:r w:rsidRPr="00C4222C">
        <w:rPr>
          <w:sz w:val="18"/>
          <w:szCs w:val="18"/>
        </w:rPr>
        <w:t>Les informations marquées d’un * demeurent confidentielles et ne seront pas affichées. Veuillez joindre un curriculum vitae à cette fiche.</w:t>
      </w:r>
    </w:p>
    <w:sectPr w:rsidR="00726C11" w:rsidRPr="00C4222C" w:rsidSect="009B0FE2">
      <w:headerReference w:type="default" r:id="rId9"/>
      <w:pgSz w:w="12240" w:h="15840" w:code="1"/>
      <w:pgMar w:top="1296" w:right="720" w:bottom="86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68" w:rsidRDefault="004C1C68" w:rsidP="004C1C68">
      <w:pPr>
        <w:spacing w:after="0" w:line="240" w:lineRule="auto"/>
      </w:pPr>
      <w:r>
        <w:separator/>
      </w:r>
    </w:p>
  </w:endnote>
  <w:endnote w:type="continuationSeparator" w:id="0">
    <w:p w:rsidR="004C1C68" w:rsidRDefault="004C1C68" w:rsidP="004C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68" w:rsidRDefault="004C1C68" w:rsidP="004C1C68">
      <w:pPr>
        <w:spacing w:after="0" w:line="240" w:lineRule="auto"/>
      </w:pPr>
      <w:r>
        <w:separator/>
      </w:r>
    </w:p>
  </w:footnote>
  <w:footnote w:type="continuationSeparator" w:id="0">
    <w:p w:rsidR="004C1C68" w:rsidRDefault="004C1C68" w:rsidP="004C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68" w:rsidRDefault="004C1C68" w:rsidP="004C1C68">
    <w:pPr>
      <w:pStyle w:val="En-tte"/>
      <w:tabs>
        <w:tab w:val="clear" w:pos="8640"/>
        <w:tab w:val="right" w:pos="10800"/>
      </w:tabs>
      <w:rPr>
        <w:b/>
        <w:sz w:val="36"/>
        <w:szCs w:val="36"/>
      </w:rPr>
    </w:pPr>
    <w:r>
      <w:rPr>
        <w:noProof/>
        <w:lang w:eastAsia="fr-CA"/>
      </w:rPr>
      <w:drawing>
        <wp:inline distT="0" distB="0" distL="0" distR="0" wp14:anchorId="1DD48D5D" wp14:editId="7E3FFA9A">
          <wp:extent cx="1104595" cy="877824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r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95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4C1C68">
      <w:rPr>
        <w:b/>
        <w:sz w:val="36"/>
        <w:szCs w:val="36"/>
      </w:rPr>
      <w:t>Investisseur</w:t>
    </w:r>
  </w:p>
  <w:p w:rsidR="004C1C68" w:rsidRPr="004C1C68" w:rsidRDefault="004C1C68" w:rsidP="004C1C68">
    <w:pPr>
      <w:pStyle w:val="En-tte"/>
      <w:tabs>
        <w:tab w:val="clear" w:pos="8640"/>
        <w:tab w:val="right" w:pos="1080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403"/>
    <w:multiLevelType w:val="hybridMultilevel"/>
    <w:tmpl w:val="F5FA08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65B2D"/>
    <w:multiLevelType w:val="hybridMultilevel"/>
    <w:tmpl w:val="579433BA"/>
    <w:lvl w:ilvl="0" w:tplc="0DC6D1E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HBnsgfaSk98VC0sY/T+qcYcKWk=" w:salt="8EzAjLQs3GnA7oCae5gJ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93"/>
    <w:rsid w:val="000036A8"/>
    <w:rsid w:val="00020DF6"/>
    <w:rsid w:val="0007713E"/>
    <w:rsid w:val="000813DE"/>
    <w:rsid w:val="000F54C9"/>
    <w:rsid w:val="00102B1F"/>
    <w:rsid w:val="00181AD5"/>
    <w:rsid w:val="00185699"/>
    <w:rsid w:val="001B6C67"/>
    <w:rsid w:val="00235687"/>
    <w:rsid w:val="0024081C"/>
    <w:rsid w:val="002613AE"/>
    <w:rsid w:val="002B3991"/>
    <w:rsid w:val="00337E88"/>
    <w:rsid w:val="003532B8"/>
    <w:rsid w:val="003603EB"/>
    <w:rsid w:val="00364A86"/>
    <w:rsid w:val="003A00B7"/>
    <w:rsid w:val="003C67CD"/>
    <w:rsid w:val="00440A55"/>
    <w:rsid w:val="004C1C68"/>
    <w:rsid w:val="004F062D"/>
    <w:rsid w:val="005C6332"/>
    <w:rsid w:val="00726C11"/>
    <w:rsid w:val="00731B93"/>
    <w:rsid w:val="007E0838"/>
    <w:rsid w:val="007E616D"/>
    <w:rsid w:val="00830200"/>
    <w:rsid w:val="008317A5"/>
    <w:rsid w:val="00874F86"/>
    <w:rsid w:val="00897EB3"/>
    <w:rsid w:val="008A1646"/>
    <w:rsid w:val="008B46C4"/>
    <w:rsid w:val="008C3345"/>
    <w:rsid w:val="00916455"/>
    <w:rsid w:val="009B0FE2"/>
    <w:rsid w:val="00AC5823"/>
    <w:rsid w:val="00AD29DA"/>
    <w:rsid w:val="00AE2C0D"/>
    <w:rsid w:val="00B43E51"/>
    <w:rsid w:val="00B461AE"/>
    <w:rsid w:val="00B803F5"/>
    <w:rsid w:val="00BB0617"/>
    <w:rsid w:val="00BB7262"/>
    <w:rsid w:val="00C20FAC"/>
    <w:rsid w:val="00C4222C"/>
    <w:rsid w:val="00CD75F6"/>
    <w:rsid w:val="00CE5803"/>
    <w:rsid w:val="00D1419D"/>
    <w:rsid w:val="00D66DCD"/>
    <w:rsid w:val="00D95A03"/>
    <w:rsid w:val="00DF0D9B"/>
    <w:rsid w:val="00E54B4D"/>
    <w:rsid w:val="00E84752"/>
    <w:rsid w:val="00EF1657"/>
    <w:rsid w:val="00EF5ACD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B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3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1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C68"/>
  </w:style>
  <w:style w:type="paragraph" w:styleId="Pieddepage">
    <w:name w:val="footer"/>
    <w:basedOn w:val="Normal"/>
    <w:link w:val="PieddepageCar"/>
    <w:uiPriority w:val="99"/>
    <w:unhideWhenUsed/>
    <w:rsid w:val="004C1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B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3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1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C68"/>
  </w:style>
  <w:style w:type="paragraph" w:styleId="Pieddepage">
    <w:name w:val="footer"/>
    <w:basedOn w:val="Normal"/>
    <w:link w:val="PieddepageCar"/>
    <w:uiPriority w:val="99"/>
    <w:unhideWhenUsed/>
    <w:rsid w:val="004C1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4339-409E-4FA1-AF57-71E8CCE1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Vachon</dc:creator>
  <cp:lastModifiedBy>Annie Corbeil</cp:lastModifiedBy>
  <cp:revision>4</cp:revision>
  <cp:lastPrinted>2014-05-07T17:27:00Z</cp:lastPrinted>
  <dcterms:created xsi:type="dcterms:W3CDTF">2015-06-25T17:27:00Z</dcterms:created>
  <dcterms:modified xsi:type="dcterms:W3CDTF">2015-06-25T17:43:00Z</dcterms:modified>
</cp:coreProperties>
</file>